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95A2B" w14:textId="2AEB7D0A" w:rsidR="009762F3" w:rsidRPr="00257087" w:rsidRDefault="006200CC" w:rsidP="00257087">
      <w:pPr>
        <w:jc w:val="center"/>
        <w:rPr>
          <w:b/>
          <w:bCs/>
          <w:sz w:val="36"/>
          <w:szCs w:val="36"/>
        </w:rPr>
      </w:pPr>
      <w:r w:rsidRPr="00257087">
        <w:rPr>
          <w:b/>
          <w:bCs/>
          <w:sz w:val="36"/>
          <w:szCs w:val="36"/>
        </w:rPr>
        <w:t>Briefing Las Arribes del Duero 2025</w:t>
      </w:r>
    </w:p>
    <w:p w14:paraId="7B857EB4" w14:textId="72A31138" w:rsidR="006200CC" w:rsidRDefault="006200CC">
      <w:pPr>
        <w:rPr>
          <w:sz w:val="32"/>
          <w:szCs w:val="32"/>
        </w:rPr>
      </w:pPr>
      <w:r w:rsidRPr="00257087">
        <w:rPr>
          <w:sz w:val="32"/>
          <w:szCs w:val="32"/>
        </w:rPr>
        <w:t>Para el dia de Ciudad Rodrigo, calibrar en el tramo de calibracion y comprobacion en Ciudad Rodrigo y para Lumbrales, hacer el tramo de calibracion y comprobacion en Lumbrales.</w:t>
      </w:r>
    </w:p>
    <w:p w14:paraId="74D87AFD" w14:textId="2FF3409C" w:rsidR="00257087" w:rsidRDefault="00257087">
      <w:pPr>
        <w:rPr>
          <w:sz w:val="32"/>
          <w:szCs w:val="32"/>
        </w:rPr>
      </w:pPr>
    </w:p>
    <w:p w14:paraId="22026E86" w14:textId="77777777" w:rsidR="00257087" w:rsidRPr="00257087" w:rsidRDefault="00257087">
      <w:pPr>
        <w:rPr>
          <w:sz w:val="32"/>
          <w:szCs w:val="32"/>
        </w:rPr>
      </w:pPr>
    </w:p>
    <w:p w14:paraId="025C9215" w14:textId="484C49A8" w:rsidR="006200CC" w:rsidRPr="00257087" w:rsidRDefault="006200CC">
      <w:pPr>
        <w:rPr>
          <w:b/>
          <w:bCs/>
          <w:sz w:val="40"/>
          <w:szCs w:val="40"/>
        </w:rPr>
      </w:pPr>
      <w:r w:rsidRPr="00257087">
        <w:rPr>
          <w:b/>
          <w:bCs/>
          <w:sz w:val="40"/>
          <w:szCs w:val="40"/>
        </w:rPr>
        <w:t>Ciudad Rodrigo</w:t>
      </w:r>
    </w:p>
    <w:p w14:paraId="31B28A39" w14:textId="6B102C19" w:rsidR="006200CC" w:rsidRPr="00257087" w:rsidRDefault="006200CC">
      <w:pPr>
        <w:rPr>
          <w:sz w:val="32"/>
          <w:szCs w:val="32"/>
        </w:rPr>
      </w:pPr>
      <w:r w:rsidRPr="00257087">
        <w:rPr>
          <w:sz w:val="32"/>
          <w:szCs w:val="32"/>
        </w:rPr>
        <w:t>Entrada a plaza Mayor por calle julian Sanchez, y salida por Rua del Sol</w:t>
      </w:r>
    </w:p>
    <w:p w14:paraId="6678B5E3" w14:textId="3670EB94" w:rsidR="006200CC" w:rsidRPr="00257087" w:rsidRDefault="006200CC">
      <w:pPr>
        <w:rPr>
          <w:sz w:val="32"/>
          <w:szCs w:val="32"/>
        </w:rPr>
      </w:pPr>
      <w:r w:rsidRPr="00257087">
        <w:rPr>
          <w:sz w:val="32"/>
          <w:szCs w:val="32"/>
        </w:rPr>
        <w:t>Tc1- Al principio puede haber algo de trafico, seguir siempre principal. Viñeta 15 direccion a las 11 de un reloj.</w:t>
      </w:r>
    </w:p>
    <w:p w14:paraId="250A6329" w14:textId="40E3CCC7" w:rsidR="006200CC" w:rsidRPr="00257087" w:rsidRDefault="006200CC">
      <w:pPr>
        <w:rPr>
          <w:sz w:val="32"/>
          <w:szCs w:val="32"/>
        </w:rPr>
      </w:pPr>
      <w:r w:rsidRPr="00257087">
        <w:rPr>
          <w:sz w:val="32"/>
          <w:szCs w:val="32"/>
        </w:rPr>
        <w:t xml:space="preserve">Tc2- </w:t>
      </w:r>
      <w:r w:rsidR="00A5662B" w:rsidRPr="00257087">
        <w:rPr>
          <w:sz w:val="32"/>
          <w:szCs w:val="32"/>
        </w:rPr>
        <w:t>Viñeta 22 se estrecha</w:t>
      </w:r>
    </w:p>
    <w:p w14:paraId="7E33CDD3" w14:textId="6484A2B9" w:rsidR="00A5662B" w:rsidRPr="00257087" w:rsidRDefault="00A5662B">
      <w:pPr>
        <w:rPr>
          <w:sz w:val="32"/>
          <w:szCs w:val="32"/>
        </w:rPr>
      </w:pPr>
      <w:r w:rsidRPr="00257087">
        <w:rPr>
          <w:sz w:val="32"/>
          <w:szCs w:val="32"/>
        </w:rPr>
        <w:t>Tc3- Viñeta 26, sin controles, curva muy muy peligrosa, caida exterior,</w:t>
      </w:r>
      <w:r w:rsidR="00EA1132" w:rsidRPr="00257087">
        <w:rPr>
          <w:sz w:val="32"/>
          <w:szCs w:val="32"/>
        </w:rPr>
        <w:t xml:space="preserve"> pasar despacio por la curva,no hay</w:t>
      </w:r>
      <w:r w:rsidRPr="00257087">
        <w:rPr>
          <w:sz w:val="32"/>
          <w:szCs w:val="32"/>
        </w:rPr>
        <w:t xml:space="preserve"> controles.</w:t>
      </w:r>
    </w:p>
    <w:p w14:paraId="79B085D5" w14:textId="42232B2A" w:rsidR="00A5662B" w:rsidRPr="00257087" w:rsidRDefault="00A5662B">
      <w:pPr>
        <w:rPr>
          <w:sz w:val="32"/>
          <w:szCs w:val="32"/>
        </w:rPr>
      </w:pPr>
      <w:r w:rsidRPr="00257087">
        <w:rPr>
          <w:sz w:val="32"/>
          <w:szCs w:val="32"/>
        </w:rPr>
        <w:t xml:space="preserve">Tc4- </w:t>
      </w:r>
      <w:r w:rsidR="00EA1132" w:rsidRPr="00257087">
        <w:rPr>
          <w:sz w:val="32"/>
          <w:szCs w:val="32"/>
        </w:rPr>
        <w:t>Puente muy peligroso entre viñetas 33 y 34. Viñeta 39 estrecha.</w:t>
      </w:r>
    </w:p>
    <w:p w14:paraId="5A3BB3FD" w14:textId="08EA4ADD" w:rsidR="00EA1132" w:rsidRPr="00257087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>Tc5- Viñeta 43 cuidado en el exterior.</w:t>
      </w:r>
    </w:p>
    <w:p w14:paraId="1F46BB68" w14:textId="382FA2A9" w:rsidR="00EA1132" w:rsidRPr="00257087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>Tc6- No saltarse viñeta 55, los cubos de basura quedan en ventanilla derecha. Viñeta 56 direccion a la 1 de un reloj.</w:t>
      </w:r>
    </w:p>
    <w:p w14:paraId="16800F07" w14:textId="66364965" w:rsidR="00EA1132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>Tc7- Viñeta 60, no correr, no perderse, no hay prisa.</w:t>
      </w:r>
    </w:p>
    <w:p w14:paraId="4BAAA5DF" w14:textId="7F7C9659" w:rsidR="00304AC3" w:rsidRPr="00257087" w:rsidRDefault="00304AC3">
      <w:pPr>
        <w:rPr>
          <w:sz w:val="32"/>
          <w:szCs w:val="32"/>
        </w:rPr>
      </w:pPr>
      <w:r>
        <w:rPr>
          <w:sz w:val="32"/>
          <w:szCs w:val="32"/>
        </w:rPr>
        <w:t>Tc8- viñeta 66, no hay problema con la medida, esta al final del pueblo, habrá cartel de inicio TC9</w:t>
      </w:r>
    </w:p>
    <w:p w14:paraId="71B9BA8C" w14:textId="638BF2B0" w:rsidR="00EA1132" w:rsidRPr="00257087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>Tc9- Viñeta 71, hacer fila a la derecha.</w:t>
      </w:r>
    </w:p>
    <w:p w14:paraId="0AEA4473" w14:textId="02E260FB" w:rsidR="00EA1132" w:rsidRPr="00257087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>Tc10- Viñeta 73, cruce peligroso, pero no dormirse. GC en viñeta 75.</w:t>
      </w:r>
    </w:p>
    <w:p w14:paraId="41AF25B8" w14:textId="055CF88F" w:rsidR="00EA1132" w:rsidRPr="00257087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>Fin en Gasolinera ( ir a descansar, arreglar coche, madrugar al dia siguiente)</w:t>
      </w:r>
    </w:p>
    <w:p w14:paraId="5AB842DD" w14:textId="3D4670E9" w:rsidR="00EA1132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>Calibrar antes de ir al parque cerrado del dia siguiente</w:t>
      </w:r>
    </w:p>
    <w:p w14:paraId="52667E39" w14:textId="410539E8" w:rsidR="00257087" w:rsidRDefault="00257087">
      <w:pPr>
        <w:rPr>
          <w:sz w:val="32"/>
          <w:szCs w:val="32"/>
        </w:rPr>
      </w:pPr>
    </w:p>
    <w:p w14:paraId="008B5406" w14:textId="7C231C61" w:rsidR="00257087" w:rsidRDefault="00257087">
      <w:pPr>
        <w:rPr>
          <w:sz w:val="32"/>
          <w:szCs w:val="32"/>
        </w:rPr>
      </w:pPr>
    </w:p>
    <w:p w14:paraId="4D2C4863" w14:textId="36E1ECA3" w:rsidR="00257087" w:rsidRDefault="00257087">
      <w:pPr>
        <w:rPr>
          <w:sz w:val="32"/>
          <w:szCs w:val="32"/>
        </w:rPr>
      </w:pPr>
    </w:p>
    <w:p w14:paraId="2F0C9355" w14:textId="71DA425F" w:rsidR="00EA1132" w:rsidRPr="00257087" w:rsidRDefault="00EA1132">
      <w:pPr>
        <w:rPr>
          <w:b/>
          <w:bCs/>
          <w:sz w:val="44"/>
          <w:szCs w:val="44"/>
        </w:rPr>
      </w:pPr>
      <w:r w:rsidRPr="00257087">
        <w:rPr>
          <w:b/>
          <w:bCs/>
          <w:sz w:val="44"/>
          <w:szCs w:val="44"/>
        </w:rPr>
        <w:t>Lumbrales</w:t>
      </w:r>
    </w:p>
    <w:p w14:paraId="5D311957" w14:textId="038B1ADD" w:rsidR="00EA1132" w:rsidRPr="00257087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>Importante Calibrar antes de ir a parque cerrado</w:t>
      </w:r>
    </w:p>
    <w:p w14:paraId="4B221054" w14:textId="290B3D71" w:rsidR="00EA1132" w:rsidRPr="00257087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 xml:space="preserve">Tc11- Viñeta </w:t>
      </w:r>
      <w:r w:rsidR="006F7614" w:rsidRPr="00257087">
        <w:rPr>
          <w:sz w:val="32"/>
          <w:szCs w:val="32"/>
        </w:rPr>
        <w:t>8</w:t>
      </w:r>
      <w:r w:rsidRPr="00257087">
        <w:rPr>
          <w:sz w:val="32"/>
          <w:szCs w:val="32"/>
        </w:rPr>
        <w:t>5. Esplanada despacio, agrupamos sin prisa. Tramo sin cobertura, dificil acceso para gruas.</w:t>
      </w:r>
    </w:p>
    <w:p w14:paraId="6B5994F2" w14:textId="7D512D4E" w:rsidR="00EA1132" w:rsidRPr="00257087" w:rsidRDefault="00EA1132">
      <w:pPr>
        <w:rPr>
          <w:sz w:val="32"/>
          <w:szCs w:val="32"/>
        </w:rPr>
      </w:pPr>
      <w:r w:rsidRPr="00257087">
        <w:rPr>
          <w:sz w:val="32"/>
          <w:szCs w:val="32"/>
        </w:rPr>
        <w:t xml:space="preserve">Tc12- A partir viñeta </w:t>
      </w:r>
      <w:r w:rsidR="006F7614" w:rsidRPr="00257087">
        <w:rPr>
          <w:sz w:val="32"/>
          <w:szCs w:val="32"/>
        </w:rPr>
        <w:t>8</w:t>
      </w:r>
      <w:r w:rsidRPr="00257087">
        <w:rPr>
          <w:sz w:val="32"/>
          <w:szCs w:val="32"/>
        </w:rPr>
        <w:t>8, conducir al centro de la carre</w:t>
      </w:r>
      <w:r w:rsidR="006F7614" w:rsidRPr="00257087">
        <w:rPr>
          <w:sz w:val="32"/>
          <w:szCs w:val="32"/>
        </w:rPr>
        <w:t>tera</w:t>
      </w:r>
      <w:r w:rsidRPr="00257087">
        <w:rPr>
          <w:sz w:val="32"/>
          <w:szCs w:val="32"/>
        </w:rPr>
        <w:t>, no pinchazos en cunetas</w:t>
      </w:r>
      <w:r w:rsidR="006F7614" w:rsidRPr="00257087">
        <w:rPr>
          <w:sz w:val="32"/>
          <w:szCs w:val="32"/>
        </w:rPr>
        <w:t>. A partir viñeta 89, curvas a derechas son ciegas.</w:t>
      </w:r>
      <w:r w:rsidR="004857D4" w:rsidRPr="00257087">
        <w:rPr>
          <w:sz w:val="32"/>
          <w:szCs w:val="32"/>
        </w:rPr>
        <w:t xml:space="preserve"> Viñeta 92 GC, no hay controles. No saltarse viñeta 99.</w:t>
      </w:r>
    </w:p>
    <w:p w14:paraId="2E43F6CF" w14:textId="3CC87DBC" w:rsidR="00A369BE" w:rsidRPr="00257087" w:rsidRDefault="00A369BE">
      <w:pPr>
        <w:rPr>
          <w:sz w:val="32"/>
          <w:szCs w:val="32"/>
        </w:rPr>
      </w:pPr>
      <w:r w:rsidRPr="00257087">
        <w:rPr>
          <w:sz w:val="32"/>
          <w:szCs w:val="32"/>
        </w:rPr>
        <w:t>Tc13- sin controles en viñetas 102 y 105. viñeta 105, curva izquierda ciega, no cerrarse. Viñeta 108 , sin prisa, puede haber trafico. Viñeta 110 no saltarsela.</w:t>
      </w:r>
    </w:p>
    <w:p w14:paraId="629589CC" w14:textId="1220BC82" w:rsidR="00A369BE" w:rsidRPr="00257087" w:rsidRDefault="00A369BE">
      <w:pPr>
        <w:rPr>
          <w:sz w:val="32"/>
          <w:szCs w:val="32"/>
        </w:rPr>
      </w:pPr>
      <w:r w:rsidRPr="00257087">
        <w:rPr>
          <w:sz w:val="32"/>
          <w:szCs w:val="32"/>
        </w:rPr>
        <w:t>Tc14- viñeta 117 gasolinera recomendable, hay 100km hasta proxima gasolinera. Daremos tiempo, volver a la viñeta que no está en el roadboook ir a la gasolinera.</w:t>
      </w:r>
    </w:p>
    <w:p w14:paraId="0CEC7217" w14:textId="1B5143C3" w:rsidR="00A369BE" w:rsidRPr="00257087" w:rsidRDefault="00A369BE">
      <w:pPr>
        <w:rPr>
          <w:sz w:val="32"/>
          <w:szCs w:val="32"/>
        </w:rPr>
      </w:pPr>
      <w:r w:rsidRPr="00257087">
        <w:rPr>
          <w:sz w:val="32"/>
          <w:szCs w:val="32"/>
        </w:rPr>
        <w:t>Tc15- viñeta 122 no pisar alcantarillas</w:t>
      </w:r>
    </w:p>
    <w:p w14:paraId="7810BFE0" w14:textId="46B4E522" w:rsidR="00A369BE" w:rsidRPr="00257087" w:rsidRDefault="00A369BE">
      <w:pPr>
        <w:rPr>
          <w:sz w:val="32"/>
          <w:szCs w:val="32"/>
        </w:rPr>
      </w:pPr>
      <w:r w:rsidRPr="00257087">
        <w:rPr>
          <w:sz w:val="32"/>
          <w:szCs w:val="32"/>
        </w:rPr>
        <w:t>Tc16- viñeta 125 stop puede haber trafico. Viñeta 135 no slatarsela. No cortar en las curvas, puede haber trafico de frente.</w:t>
      </w:r>
    </w:p>
    <w:p w14:paraId="24C716C1" w14:textId="7683EB10" w:rsidR="00A369BE" w:rsidRPr="00257087" w:rsidRDefault="00A369BE">
      <w:pPr>
        <w:rPr>
          <w:sz w:val="32"/>
          <w:szCs w:val="32"/>
        </w:rPr>
      </w:pPr>
      <w:r w:rsidRPr="00257087">
        <w:rPr>
          <w:sz w:val="32"/>
          <w:szCs w:val="32"/>
        </w:rPr>
        <w:t>Tc17- Enlace mas largo del todo el rally, 10km, parar orinar.</w:t>
      </w:r>
    </w:p>
    <w:p w14:paraId="3DDDC3F7" w14:textId="2032F2C4" w:rsidR="00A369BE" w:rsidRPr="00257087" w:rsidRDefault="00A369BE">
      <w:pPr>
        <w:rPr>
          <w:sz w:val="32"/>
          <w:szCs w:val="32"/>
        </w:rPr>
      </w:pPr>
      <w:r w:rsidRPr="00257087">
        <w:rPr>
          <w:sz w:val="32"/>
          <w:szCs w:val="32"/>
        </w:rPr>
        <w:t xml:space="preserve">Tc18- </w:t>
      </w:r>
      <w:r w:rsidR="000004C3" w:rsidRPr="00257087">
        <w:rPr>
          <w:sz w:val="32"/>
          <w:szCs w:val="32"/>
        </w:rPr>
        <w:t>hacer bien la viñeta 152.</w:t>
      </w:r>
    </w:p>
    <w:p w14:paraId="5D981F98" w14:textId="7571DF66" w:rsidR="000004C3" w:rsidRPr="00257087" w:rsidRDefault="000004C3">
      <w:pPr>
        <w:rPr>
          <w:sz w:val="32"/>
          <w:szCs w:val="32"/>
        </w:rPr>
      </w:pPr>
      <w:r w:rsidRPr="00257087">
        <w:rPr>
          <w:sz w:val="32"/>
          <w:szCs w:val="32"/>
        </w:rPr>
        <w:t>Tc19- Viñeta 160 lineas del suelo</w:t>
      </w:r>
    </w:p>
    <w:p w14:paraId="2C944E0F" w14:textId="79941179" w:rsidR="000004C3" w:rsidRPr="00257087" w:rsidRDefault="000004C3">
      <w:pPr>
        <w:rPr>
          <w:sz w:val="32"/>
          <w:szCs w:val="32"/>
        </w:rPr>
      </w:pPr>
      <w:r w:rsidRPr="00257087">
        <w:rPr>
          <w:sz w:val="32"/>
          <w:szCs w:val="32"/>
        </w:rPr>
        <w:t>Tc21- Hay curvas depues de viñeta 172. Gasolinera en viñeta 176. Esplanada algun bache en viñeta 179.</w:t>
      </w:r>
    </w:p>
    <w:p w14:paraId="7AC1243F" w14:textId="1097743B" w:rsidR="000004C3" w:rsidRPr="00257087" w:rsidRDefault="000004C3">
      <w:pPr>
        <w:rPr>
          <w:sz w:val="32"/>
          <w:szCs w:val="32"/>
        </w:rPr>
      </w:pPr>
      <w:r w:rsidRPr="00257087">
        <w:rPr>
          <w:sz w:val="32"/>
          <w:szCs w:val="32"/>
        </w:rPr>
        <w:t>Tc22- Bonificacion 10 primeros. A partir del km12 GC, puede haber trafico por la Feria del Queso, no hay controles. A partir viñeta 186 curvas a izquierda son ciegas, caida en el exterior, sin cobertura. No saltarse viñeta 191.</w:t>
      </w:r>
    </w:p>
    <w:sectPr w:rsidR="000004C3" w:rsidRPr="0025708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0CC"/>
    <w:rsid w:val="000004C3"/>
    <w:rsid w:val="00257087"/>
    <w:rsid w:val="00304AC3"/>
    <w:rsid w:val="004857D4"/>
    <w:rsid w:val="006200CC"/>
    <w:rsid w:val="006F7614"/>
    <w:rsid w:val="009762F3"/>
    <w:rsid w:val="00A369BE"/>
    <w:rsid w:val="00A5662B"/>
    <w:rsid w:val="00EA1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D30B6"/>
  <w15:chartTrackingRefBased/>
  <w15:docId w15:val="{AF2EA648-06E2-44C1-9443-0E3DBBD34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383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</dc:creator>
  <cp:keywords/>
  <dc:description/>
  <cp:lastModifiedBy>Alberto</cp:lastModifiedBy>
  <cp:revision>10</cp:revision>
  <dcterms:created xsi:type="dcterms:W3CDTF">2025-04-21T09:32:00Z</dcterms:created>
  <dcterms:modified xsi:type="dcterms:W3CDTF">2025-04-24T08:34:00Z</dcterms:modified>
</cp:coreProperties>
</file>